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产生</w:t>
      </w:r>
      <w:r>
        <w:rPr>
          <w:rFonts w:hint="eastAsia"/>
          <w:b/>
          <w:bCs/>
        </w:rPr>
        <w:t>单位危险废物防治信息公开-</w:t>
      </w:r>
      <w:r>
        <w:rPr>
          <w:rFonts w:hint="eastAsia"/>
          <w:b/>
          <w:bCs/>
          <w:lang w:eastAsia="zh-CN"/>
        </w:rPr>
        <w:t>浙江新和成药业有限公司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依据《中华人民共和国固体废物污染环境防治法》第二十九条规定:产生、收集、贮存、运输、利用、处置固体废物的单位，应当依法及时公开固体废物污染环境防治信息，主动接受社会监督。结合我公司实际情况，现将2022年危险废物污染环境防治信息公开如下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1、危险废物</w:t>
      </w:r>
      <w:r>
        <w:rPr>
          <w:rFonts w:hint="eastAsia"/>
          <w:lang w:eastAsia="zh-CN"/>
        </w:rPr>
        <w:t>产生</w:t>
      </w:r>
      <w:r>
        <w:rPr>
          <w:rFonts w:hint="eastAsia"/>
        </w:rPr>
        <w:t>单位信息公开</w:t>
      </w:r>
    </w:p>
    <w:p>
      <w:pPr>
        <w:rPr>
          <w:rFonts w:hint="eastAsia"/>
        </w:rPr>
      </w:pPr>
      <w:r>
        <w:rPr>
          <w:rFonts w:hint="eastAsia"/>
        </w:rPr>
        <w:t>企业名称: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浙江新和成药业有限公司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地 址: </w:t>
      </w:r>
      <w:r>
        <w:rPr>
          <w:rFonts w:hint="eastAsia"/>
          <w:lang w:eastAsia="zh-CN"/>
        </w:rPr>
        <w:t>绍兴市杭州湾上虞经济技术开发区纬五路</w:t>
      </w:r>
      <w:r>
        <w:rPr>
          <w:rFonts w:hint="eastAsia"/>
          <w:lang w:val="en-US" w:eastAsia="zh-CN"/>
        </w:rPr>
        <w:t>32号</w:t>
      </w:r>
    </w:p>
    <w:p>
      <w:pPr>
        <w:rPr>
          <w:rFonts w:hint="eastAsia"/>
        </w:rPr>
      </w:pPr>
      <w:r>
        <w:rPr>
          <w:rFonts w:hint="eastAsia"/>
        </w:rPr>
        <w:t xml:space="preserve">环保负责人及电话: </w:t>
      </w:r>
      <w:r>
        <w:rPr>
          <w:rFonts w:hint="eastAsia"/>
          <w:lang w:eastAsia="zh-CN"/>
        </w:rPr>
        <w:t>王刚</w:t>
      </w:r>
      <w:r>
        <w:rPr>
          <w:rFonts w:hint="eastAsia"/>
        </w:rPr>
        <w:t xml:space="preserve"> 13588561575</w:t>
      </w:r>
    </w:p>
    <w:p>
      <w:pPr>
        <w:rPr>
          <w:rFonts w:hint="eastAsia"/>
        </w:rPr>
      </w:pPr>
      <w:r>
        <w:rPr>
          <w:rFonts w:hint="eastAsia"/>
        </w:rPr>
        <w:t>危险废物贮存设施数量: 危险废物暂存库</w:t>
      </w:r>
    </w:p>
    <w:p>
      <w:pPr>
        <w:rPr>
          <w:rFonts w:hint="eastAsia"/>
        </w:rPr>
      </w:pPr>
      <w:r>
        <w:rPr>
          <w:rFonts w:hint="eastAsia"/>
        </w:rPr>
        <w:t xml:space="preserve">危险废物贮存设施贮存能力: </w:t>
      </w:r>
      <w:r>
        <w:rPr>
          <w:rFonts w:hint="eastAsia"/>
          <w:lang w:val="en-US" w:eastAsia="zh-CN"/>
        </w:rPr>
        <w:t>3976</w:t>
      </w:r>
      <w:r>
        <w:rPr>
          <w:rFonts w:hint="eastAsia"/>
        </w:rPr>
        <w:t>吨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自身产生危险废物去向: </w:t>
      </w:r>
      <w:r>
        <w:rPr>
          <w:rFonts w:hint="eastAsia"/>
          <w:lang w:eastAsia="zh-CN"/>
        </w:rPr>
        <w:t>自行处置或</w:t>
      </w:r>
      <w:r>
        <w:rPr>
          <w:rFonts w:hint="eastAsia"/>
        </w:rPr>
        <w:t>委托有资质公司对本单位产生的危险废物进行处置，所有危险废物按照环保要求容器完好，做好防渗漏措施，贴好危废信息标签贴，转移按要求填写转移联单。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eastAsia="zh-CN"/>
        </w:rPr>
        <w:t>①暂存</w:t>
      </w:r>
      <w:r>
        <w:rPr>
          <w:rFonts w:hint="eastAsia"/>
        </w:rPr>
        <w:t>方式: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危险废物收集至危险废物暂存库内，库内采用机械通风，维持微负压，换气次数为5-7次/h，采用</w:t>
      </w:r>
      <w:bookmarkStart w:id="0" w:name="_GoBack"/>
      <w:bookmarkEnd w:id="0"/>
      <w:r>
        <w:rPr>
          <w:rFonts w:hint="eastAsia"/>
        </w:rPr>
        <w:t>活性炭吸附工艺处理危险废物暂存库产生的恶臭及挥发性有机物，设计吸收率均为90%以上，处理后的废气分别经过1根15m高排气筒排放。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废物</w:t>
      </w:r>
      <w:r>
        <w:rPr>
          <w:rFonts w:hint="eastAsia"/>
        </w:rPr>
        <w:t>信息详见附件1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21"/>
        <w:gridCol w:w="1653"/>
        <w:gridCol w:w="1757"/>
        <w:gridCol w:w="1757"/>
        <w:gridCol w:w="1757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</w:rPr>
              <w:t>企业名称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eastAsia="zh-CN"/>
              </w:rPr>
              <w:t>产生危废</w:t>
            </w:r>
            <w:r>
              <w:rPr>
                <w:rFonts w:hint="eastAsia"/>
                <w:sz w:val="15"/>
                <w:szCs w:val="18"/>
              </w:rPr>
              <w:t>种类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危险废物产生量</w:t>
            </w:r>
          </w:p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(吨)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上年底库存量</w:t>
            </w:r>
          </w:p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(吨)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危险废物委外处置量(吨)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危险废物自行处置量</w:t>
            </w:r>
          </w:p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（吨）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年底库存量</w:t>
            </w:r>
          </w:p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(吨)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67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浙江新和成药业有限公司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lang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HW02医药废物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3829.22905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1282.5445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2545.86905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0.8155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67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HW06废有机溶剂与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含有机溶剂废物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7.1419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7.1419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67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HW08废矿物油与含矿物油废物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7.6185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7.6185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67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HW11精 (蒸) 馏残渣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2867.6274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197.39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2670.2374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67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HW13有机树脂类废物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2.3315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2.3315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67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HW18 危废焚烧飞灰、炉渣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2697.9275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149.8055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2472.74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374.993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67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HW36 废石棉保温材料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193.022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2.239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76.48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118.781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67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HW49 其他危废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1491.894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1237.2185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231.488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23.1875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67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  <w:t>HW50 废催化剂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105.5405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30.6125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131.0295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5.1235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A9D2B"/>
    <w:multiLevelType w:val="singleLevel"/>
    <w:tmpl w:val="555A9D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NDRlMWEzYmJkMjY5ZWNkMTFkZjMxMzY4ZDQzNTMifQ=="/>
  </w:docVars>
  <w:rsids>
    <w:rsidRoot w:val="00000000"/>
    <w:rsid w:val="00525507"/>
    <w:rsid w:val="01FB5F82"/>
    <w:rsid w:val="253C0A2C"/>
    <w:rsid w:val="29F808FB"/>
    <w:rsid w:val="7C4E7358"/>
    <w:rsid w:val="7EC6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667</Words>
  <Characters>831</Characters>
  <Lines>0</Lines>
  <Paragraphs>0</Paragraphs>
  <TotalTime>7</TotalTime>
  <ScaleCrop>false</ScaleCrop>
  <LinksUpToDate>false</LinksUpToDate>
  <CharactersWithSpaces>844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2023-11-15T10:33:00Z</dcterms:created>
  <dc:creator>ZYX</dc:creator>
  <cp:lastModifiedBy>ZYX</cp:lastModifiedBy>
  <dcterms:modified xsi:type="dcterms:W3CDTF">2023-11-20T00:39:57Z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B0D0E46B906840128EB4C6DDE3C7130C_12</vt:lpwstr>
  </property>
</Properties>
</file>